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/>
      </w:tblPr>
      <w:tblGrid>
        <w:gridCol w:w="5396"/>
        <w:gridCol w:w="1467"/>
        <w:gridCol w:w="3757"/>
      </w:tblGrid>
      <w:tr w:rsidR="00C9663C" w:rsidTr="00C9663C">
        <w:trPr>
          <w:trHeight w:val="1173"/>
        </w:trPr>
        <w:tc>
          <w:tcPr>
            <w:tcW w:w="5395" w:type="dxa"/>
          </w:tcPr>
          <w:p w:rsidR="00C9663C" w:rsidRDefault="00E227EB">
            <w:pPr>
              <w:snapToGrid w:val="0"/>
              <w:spacing w:line="276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663C" w:rsidRDefault="00C9663C">
            <w:pPr>
              <w:spacing w:line="276" w:lineRule="auto"/>
              <w:jc w:val="center"/>
              <w:rPr>
                <w:lang w:val="en-US"/>
              </w:rPr>
            </w:pPr>
          </w:p>
          <w:p w:rsidR="00C9663C" w:rsidRDefault="00C966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9663C" w:rsidRDefault="00C966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9663C" w:rsidRDefault="00C966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9663C" w:rsidRDefault="00C9663C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C9663C" w:rsidRDefault="00C9663C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991FBD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28.2pt" o:ole="" filled="t">
                  <v:fill opacity="0" color2="black"/>
                  <v:imagedata r:id="rId6" o:title=""/>
                </v:shape>
                <o:OLEObject Type="Embed" ProgID="PBrush" ShapeID="_x0000_i1025" DrawAspect="Content" ObjectID="_1536561212" r:id="rId7"/>
              </w:object>
            </w:r>
          </w:p>
          <w:p w:rsidR="00C9663C" w:rsidRDefault="00C9663C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C9663C" w:rsidRDefault="00C9663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C9663C" w:rsidRDefault="00C9663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C9663C" w:rsidRDefault="00C9663C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C9663C" w:rsidRDefault="00C9663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C9663C" w:rsidRDefault="00C9663C">
            <w:pPr>
              <w:spacing w:line="276" w:lineRule="auto"/>
              <w:jc w:val="center"/>
            </w:pPr>
          </w:p>
          <w:p w:rsidR="00C9663C" w:rsidRDefault="00C9663C">
            <w:pPr>
              <w:spacing w:line="276" w:lineRule="auto"/>
              <w:ind w:left="570"/>
            </w:pPr>
            <w:r>
              <w:rPr>
                <w:sz w:val="22"/>
                <w:szCs w:val="22"/>
              </w:rPr>
              <w:t>Ταχ.Δ/νση:  Ασκληπιού &amp; Χαρ. Τρικούπη 34</w:t>
            </w:r>
          </w:p>
          <w:p w:rsidR="00C9663C" w:rsidRDefault="00C9663C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Ταχ. Κωδ. :  63100  Πολύγυρος</w:t>
            </w:r>
          </w:p>
          <w:p w:rsidR="00C9663C" w:rsidRDefault="00C9663C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C9663C" w:rsidRDefault="00C9663C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C9663C" w:rsidRDefault="00C9663C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hyperlink r:id="rId8" w:history="1">
              <w:r>
                <w:rPr>
                  <w:rStyle w:val="-"/>
                  <w:sz w:val="22"/>
                  <w:szCs w:val="22"/>
                  <w:lang w:val="en-US"/>
                </w:rPr>
                <w:t>grssdidechal@sch.gr</w:t>
              </w:r>
              <w:r>
                <w:rPr>
                  <w:rStyle w:val="-"/>
                  <w:lang w:val="en-US"/>
                </w:rPr>
                <w:t xml:space="preserve"> </w:t>
              </w:r>
            </w:hyperlink>
          </w:p>
          <w:p w:rsidR="00C9663C" w:rsidRDefault="00C9663C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C9663C" w:rsidRDefault="00C9663C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C9663C" w:rsidRDefault="00C9663C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Κιν. Τηλ:       6977929341 </w:t>
            </w:r>
          </w:p>
          <w:p w:rsidR="00C9663C" w:rsidRDefault="00C9663C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Τηλ. Οικ.:       2310 344809                                   </w:t>
            </w:r>
          </w:p>
          <w:p w:rsidR="00C9663C" w:rsidRDefault="00C9663C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Προσ</w:t>
            </w:r>
            <w:r>
              <w:rPr>
                <w:sz w:val="22"/>
                <w:szCs w:val="22"/>
                <w:lang w:val="de-DE"/>
              </w:rPr>
              <w:t xml:space="preserve">. e-mail: </w:t>
            </w:r>
            <w:r>
              <w:rPr>
                <w:sz w:val="22"/>
                <w:szCs w:val="22"/>
                <w:lang w:val="en-US"/>
              </w:rPr>
              <w:t>mixalisg</w:t>
            </w:r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C9663C" w:rsidRDefault="00C9663C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C9663C" w:rsidRDefault="00C9663C">
            <w:pPr>
              <w:snapToGrid w:val="0"/>
              <w:spacing w:line="276" w:lineRule="auto"/>
              <w:rPr>
                <w:lang w:val="de-DE"/>
              </w:rPr>
            </w:pPr>
          </w:p>
          <w:p w:rsidR="00C9663C" w:rsidRDefault="00C9663C">
            <w:pPr>
              <w:spacing w:line="276" w:lineRule="auto"/>
              <w:rPr>
                <w:lang w:val="de-DE"/>
              </w:rPr>
            </w:pPr>
          </w:p>
          <w:p w:rsidR="00C9663C" w:rsidRDefault="00C9663C">
            <w:pPr>
              <w:spacing w:line="276" w:lineRule="auto"/>
              <w:rPr>
                <w:lang w:val="de-DE"/>
              </w:rPr>
            </w:pPr>
          </w:p>
          <w:p w:rsidR="00C9663C" w:rsidRDefault="00C9663C">
            <w:pPr>
              <w:spacing w:line="276" w:lineRule="auto"/>
              <w:rPr>
                <w:lang w:val="de-DE"/>
              </w:rPr>
            </w:pPr>
          </w:p>
          <w:p w:rsidR="00C9663C" w:rsidRDefault="00C9663C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C9663C" w:rsidRDefault="00C9663C">
            <w:pPr>
              <w:spacing w:line="276" w:lineRule="auto"/>
            </w:pPr>
          </w:p>
          <w:p w:rsidR="00C9663C" w:rsidRDefault="00C9663C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C9663C" w:rsidRDefault="00C9663C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C9663C" w:rsidRDefault="00C9663C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28-9-2016   </w:t>
            </w:r>
          </w:p>
          <w:p w:rsidR="00C9663C" w:rsidRDefault="00C9663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Αριθμ. Πρωτ.: 181</w:t>
            </w:r>
          </w:p>
          <w:p w:rsidR="00C9663C" w:rsidRDefault="00C9663C">
            <w:pPr>
              <w:spacing w:line="276" w:lineRule="auto"/>
            </w:pPr>
          </w:p>
          <w:p w:rsidR="00C9663C" w:rsidRDefault="00C9663C">
            <w:pPr>
              <w:pStyle w:val="a5"/>
              <w:spacing w:line="276" w:lineRule="auto"/>
              <w:ind w:left="0" w:right="500"/>
              <w:rPr>
                <w:b w:val="0"/>
                <w:szCs w:val="24"/>
                <w:lang w:eastAsia="ar-SA"/>
              </w:rPr>
            </w:pPr>
          </w:p>
          <w:p w:rsidR="00C9663C" w:rsidRDefault="00C9663C">
            <w:pPr>
              <w:pStyle w:val="a5"/>
              <w:spacing w:line="276" w:lineRule="auto"/>
              <w:ind w:left="0" w:right="50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ΠΡΟΣ:</w:t>
            </w:r>
          </w:p>
          <w:p w:rsidR="00C9663C" w:rsidRDefault="008210A4">
            <w:pPr>
              <w:pStyle w:val="a5"/>
              <w:spacing w:line="276" w:lineRule="auto"/>
              <w:ind w:left="0" w:right="50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Ημερήσια και Εσπερινά </w:t>
            </w:r>
            <w:r w:rsidR="00C9663C">
              <w:rPr>
                <w:sz w:val="22"/>
                <w:szCs w:val="22"/>
                <w:lang w:eastAsia="en-US"/>
              </w:rPr>
              <w:t>Γυμνάσια  ΔΔΕ Χαλκιδικής</w:t>
            </w:r>
          </w:p>
          <w:p w:rsidR="00C9663C" w:rsidRDefault="00C9663C">
            <w:pPr>
              <w:spacing w:line="276" w:lineRule="auto"/>
              <w:ind w:right="358"/>
              <w:jc w:val="both"/>
              <w:rPr>
                <w:b/>
              </w:rPr>
            </w:pPr>
          </w:p>
          <w:p w:rsidR="00C9663C" w:rsidRDefault="00C9663C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C9663C" w:rsidRDefault="00C9663C">
            <w:pPr>
              <w:spacing w:line="276" w:lineRule="auto"/>
              <w:ind w:right="358"/>
              <w:jc w:val="both"/>
              <w:rPr>
                <w:b/>
              </w:rPr>
            </w:pPr>
          </w:p>
          <w:p w:rsidR="00C9663C" w:rsidRDefault="00C9663C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1) Περιφεριακή Διεύθυνση Εκπ/σης Κεντρικής Μακεδονίας</w:t>
            </w:r>
          </w:p>
          <w:p w:rsidR="00C9663C" w:rsidRDefault="00C9663C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2) ΔΔΕ Χαλκιδικής</w:t>
            </w:r>
          </w:p>
          <w:p w:rsidR="00C9663C" w:rsidRDefault="00C9663C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  <w:lang w:eastAsia="en-US"/>
              </w:rPr>
            </w:pPr>
          </w:p>
          <w:p w:rsidR="00C9663C" w:rsidRDefault="00C9663C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  <w:lang w:eastAsia="en-US"/>
              </w:rPr>
            </w:pPr>
          </w:p>
          <w:p w:rsidR="00C9663C" w:rsidRDefault="00C9663C">
            <w:pPr>
              <w:pStyle w:val="a5"/>
              <w:spacing w:line="276" w:lineRule="auto"/>
              <w:ind w:left="552" w:right="500"/>
              <w:jc w:val="center"/>
              <w:rPr>
                <w:szCs w:val="22"/>
                <w:lang w:eastAsia="en-US"/>
              </w:rPr>
            </w:pPr>
          </w:p>
          <w:p w:rsidR="00C9663C" w:rsidRDefault="00C9663C">
            <w:pPr>
              <w:spacing w:line="276" w:lineRule="auto"/>
              <w:ind w:left="599"/>
            </w:pPr>
          </w:p>
          <w:p w:rsidR="00C9663C" w:rsidRDefault="00C9663C">
            <w:pPr>
              <w:pStyle w:val="a5"/>
              <w:spacing w:line="276" w:lineRule="auto"/>
              <w:ind w:left="0" w:right="358"/>
              <w:jc w:val="left"/>
              <w:rPr>
                <w:lang w:eastAsia="en-US"/>
              </w:rPr>
            </w:pPr>
          </w:p>
        </w:tc>
      </w:tr>
      <w:tr w:rsidR="00C9663C" w:rsidTr="00C9663C">
        <w:trPr>
          <w:trHeight w:val="1173"/>
        </w:trPr>
        <w:tc>
          <w:tcPr>
            <w:tcW w:w="5395" w:type="dxa"/>
          </w:tcPr>
          <w:p w:rsidR="00C9663C" w:rsidRDefault="00C966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C9663C" w:rsidRDefault="00C9663C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C9663C" w:rsidRDefault="00C9663C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C9663C" w:rsidRDefault="00C9663C" w:rsidP="00C9663C">
      <w:pPr>
        <w:jc w:val="both"/>
        <w:rPr>
          <w:b/>
        </w:rPr>
      </w:pPr>
      <w:r>
        <w:rPr>
          <w:b/>
        </w:rPr>
        <w:t>Θέμα: «Πρόσκληση</w:t>
      </w:r>
      <w:r w:rsidR="005D18D2">
        <w:rPr>
          <w:b/>
        </w:rPr>
        <w:t xml:space="preserve"> των φιλολόγων των</w:t>
      </w:r>
      <w:r w:rsidR="00AC35D3">
        <w:rPr>
          <w:b/>
        </w:rPr>
        <w:t xml:space="preserve"> Ημερήσιων και Εσπερινών</w:t>
      </w:r>
      <w:r w:rsidR="005D18D2">
        <w:rPr>
          <w:b/>
        </w:rPr>
        <w:t xml:space="preserve"> Γυμνασίων</w:t>
      </w:r>
      <w:r>
        <w:rPr>
          <w:b/>
        </w:rPr>
        <w:t xml:space="preserve"> σε επιμορφωτική ημερίδα του σχολικού συμβούλου ΠΕ</w:t>
      </w:r>
      <w:r w:rsidR="00AC35D3">
        <w:rPr>
          <w:b/>
        </w:rPr>
        <w:t>0</w:t>
      </w:r>
      <w:r>
        <w:rPr>
          <w:b/>
        </w:rPr>
        <w:t xml:space="preserve">2, Γεωργιάδη Μιχαήλ »  </w:t>
      </w:r>
    </w:p>
    <w:p w:rsidR="00C9663C" w:rsidRDefault="00C9663C" w:rsidP="00C9663C"/>
    <w:p w:rsidR="00C9663C" w:rsidRDefault="00C9663C" w:rsidP="00C9663C">
      <w:pPr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bCs/>
        </w:rPr>
        <w:t xml:space="preserve">Σχετ.: </w:t>
      </w:r>
      <w:r>
        <w:rPr>
          <w:rFonts w:asciiTheme="minorHAnsi" w:hAnsiTheme="minorHAnsi"/>
          <w:b/>
        </w:rPr>
        <w:t xml:space="preserve">.: </w:t>
      </w:r>
      <w:r>
        <w:rPr>
          <w:rFonts w:asciiTheme="minorHAnsi" w:hAnsiTheme="minorHAnsi"/>
          <w:i/>
        </w:rPr>
        <w:t>Έγκριση της Περιφερειακής Διεύθυνσης Α/θμιας και Β/θμιας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πρωτ. </w:t>
      </w:r>
      <w:r w:rsidR="005D18D2">
        <w:rPr>
          <w:rFonts w:ascii="Calibri" w:hAnsi="Calibri" w:cs="Arial"/>
          <w:b/>
          <w:bCs/>
        </w:rPr>
        <w:t>31449/23-09-2016</w:t>
      </w:r>
    </w:p>
    <w:p w:rsidR="00C9663C" w:rsidRDefault="00C9663C" w:rsidP="00C9663C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C9663C" w:rsidRDefault="00C9663C" w:rsidP="00C9663C"/>
    <w:p w:rsidR="00C9663C" w:rsidRDefault="00C9663C" w:rsidP="00247227">
      <w:pPr>
        <w:pStyle w:val="Default"/>
        <w:jc w:val="both"/>
      </w:pPr>
      <w:r>
        <w:t>Παρακαλούνται ο</w:t>
      </w:r>
      <w:r w:rsidR="005D18D2">
        <w:t>ι φιλόλογοι των</w:t>
      </w:r>
      <w:r w:rsidR="00AC35D3">
        <w:t xml:space="preserve"> </w:t>
      </w:r>
      <w:r w:rsidR="00AC35D3" w:rsidRPr="00AC35D3">
        <w:t>Ημερήσιων και Εσπερινών</w:t>
      </w:r>
      <w:r w:rsidR="005D18D2">
        <w:t xml:space="preserve"> Γυμνασίων</w:t>
      </w:r>
      <w:r>
        <w:t xml:space="preserve"> αρμοδιότητας ΔΔΕ Χαλκιδικής να παρακολουθήσουν την επιμορφωτική ημερίδα, με θέμα </w:t>
      </w:r>
      <w:r>
        <w:rPr>
          <w:rFonts w:cs="Arial"/>
          <w:bCs/>
          <w:sz w:val="22"/>
          <w:szCs w:val="22"/>
        </w:rPr>
        <w:t>«</w:t>
      </w:r>
      <w:r w:rsidR="00186D3B">
        <w:rPr>
          <w:b/>
        </w:rPr>
        <w:t>ο</w:t>
      </w:r>
      <w:r w:rsidR="00247227" w:rsidRPr="00247227">
        <w:rPr>
          <w:b/>
        </w:rPr>
        <w:t>ι αλλαγές στο Γυμνάσιο</w:t>
      </w:r>
      <w:r w:rsidR="00247227">
        <w:rPr>
          <w:b/>
          <w:bCs/>
          <w:i/>
          <w:iCs/>
          <w:sz w:val="22"/>
          <w:szCs w:val="22"/>
        </w:rPr>
        <w:t xml:space="preserve"> </w:t>
      </w:r>
      <w:r w:rsidR="00247227" w:rsidRPr="00247227">
        <w:rPr>
          <w:b/>
        </w:rPr>
        <w:t>και ο εξορθολογισμός της ύλης στα φιλολογικά μαθήματα»</w:t>
      </w:r>
      <w:r>
        <w:rPr>
          <w:rFonts w:cs="Arial"/>
          <w:b/>
          <w:bCs/>
          <w:i/>
          <w:sz w:val="22"/>
          <w:szCs w:val="22"/>
        </w:rPr>
        <w:t>»,</w:t>
      </w:r>
      <w:r w:rsidR="00247227">
        <w:t xml:space="preserve"> που διοργανώνει</w:t>
      </w:r>
      <w:r>
        <w:t xml:space="preserve"> </w:t>
      </w:r>
      <w:r>
        <w:rPr>
          <w:b/>
        </w:rPr>
        <w:t>ο Σχολικός Σύμβουλος των φιλολόγων</w:t>
      </w:r>
      <w:r>
        <w:t xml:space="preserve">, </w:t>
      </w:r>
      <w:r>
        <w:rPr>
          <w:b/>
        </w:rPr>
        <w:t>Μιχαήλ Γεωργιάδης</w:t>
      </w:r>
      <w:r>
        <w:t>, υπό την προϋπόθεση ότι δεν θα δημιουργ</w:t>
      </w:r>
      <w:r w:rsidR="00023204">
        <w:t>ηθεί πρόβλημα στη λειτουργία των σχολείων</w:t>
      </w:r>
      <w:r>
        <w:t xml:space="preserve">. </w:t>
      </w:r>
    </w:p>
    <w:p w:rsidR="00F37828" w:rsidRDefault="00F37828" w:rsidP="00F37828">
      <w:pPr>
        <w:jc w:val="both"/>
        <w:rPr>
          <w:b/>
        </w:rPr>
      </w:pPr>
    </w:p>
    <w:p w:rsidR="00F37828" w:rsidRDefault="00F37828" w:rsidP="00F37828">
      <w:pPr>
        <w:jc w:val="both"/>
        <w:rPr>
          <w:b/>
        </w:rPr>
      </w:pPr>
      <w:r>
        <w:rPr>
          <w:b/>
        </w:rPr>
        <w:t>Η επιμορφωτική ημερίδα θα διεξαχθεί στο ΕΠΑΛ Πολυγύρου, τη Δευτέρα 3-10-2016, από τις 12.00 έως και 14.00.</w:t>
      </w:r>
    </w:p>
    <w:p w:rsidR="00D60CF8" w:rsidRDefault="00D60CF8" w:rsidP="00247227">
      <w:pPr>
        <w:pStyle w:val="Default"/>
        <w:jc w:val="both"/>
      </w:pPr>
    </w:p>
    <w:p w:rsidR="00F37828" w:rsidRDefault="00F37828" w:rsidP="00247227">
      <w:pPr>
        <w:pStyle w:val="Default"/>
        <w:jc w:val="both"/>
      </w:pPr>
    </w:p>
    <w:p w:rsidR="00D60CF8" w:rsidRDefault="00D60CF8" w:rsidP="00247227">
      <w:pPr>
        <w:pStyle w:val="Default"/>
        <w:jc w:val="both"/>
      </w:pPr>
      <w:r>
        <w:t>Στην ημερίδα</w:t>
      </w:r>
      <w:r w:rsidR="00186D3B">
        <w:t>,</w:t>
      </w:r>
      <w:r w:rsidR="00AC35D3">
        <w:t xml:space="preserve"> οι εισηγήσεις</w:t>
      </w:r>
      <w:r>
        <w:t xml:space="preserve"> του σχολικού συμβούλου θα αναφερθεί στις Οδηγίες για τα διδακτικά αντικείμενα της Νέας Ελληνικής Γλώσσας, της Λογοτεχνίας, της Αρχαίας Ελληνικής Γλώσσας και των Αρχαίων Ελληνικών Κειμένων από μετάφραση.</w:t>
      </w:r>
    </w:p>
    <w:p w:rsidR="00C9663C" w:rsidRPr="00D60CF8" w:rsidRDefault="00C9663C" w:rsidP="00C9663C">
      <w:pPr>
        <w:jc w:val="both"/>
        <w:rPr>
          <w:b/>
        </w:rPr>
      </w:pPr>
    </w:p>
    <w:p w:rsidR="00C9663C" w:rsidRDefault="00C9663C" w:rsidP="00C9663C">
      <w:pPr>
        <w:jc w:val="both"/>
      </w:pPr>
      <w:r>
        <w:t>Παρακαλούνται οι κκ. Διευθυντές/τριες</w:t>
      </w:r>
      <w:r w:rsidR="009C388C">
        <w:t xml:space="preserve"> των Γυμνασίων</w:t>
      </w:r>
      <w:r>
        <w:t xml:space="preserve"> να </w:t>
      </w:r>
      <w:r w:rsidR="009C388C">
        <w:t>διευκολύνουν τους φιλολόγους</w:t>
      </w:r>
      <w:r>
        <w:t xml:space="preserve"> στην παρακολούθηση της ημερίδας κάνοντας, όπου χρειασθεί, τις κατάλληλες αλλαγές στο Πρόγραμμα, προκειμένου να μη χαθούν διδακτικές ώρες. </w:t>
      </w:r>
    </w:p>
    <w:p w:rsidR="00C9663C" w:rsidRDefault="00C9663C" w:rsidP="00C9663C">
      <w:pPr>
        <w:jc w:val="both"/>
      </w:pPr>
    </w:p>
    <w:p w:rsidR="00C9663C" w:rsidRDefault="00C9663C" w:rsidP="00C9663C">
      <w:pPr>
        <w:pStyle w:val="a3"/>
        <w:jc w:val="both"/>
        <w:rPr>
          <w:lang w:eastAsia="ar-SA"/>
        </w:rPr>
      </w:pPr>
      <w:r>
        <w:rPr>
          <w:lang w:eastAsia="ar-SA"/>
        </w:rPr>
        <w:t>Η συμμ</w:t>
      </w:r>
      <w:r w:rsidR="00186D3B">
        <w:rPr>
          <w:lang w:eastAsia="ar-SA"/>
        </w:rPr>
        <w:t>ετοχή των</w:t>
      </w:r>
      <w:r w:rsidR="00F37828">
        <w:rPr>
          <w:lang w:eastAsia="ar-SA"/>
        </w:rPr>
        <w:t xml:space="preserve"> εκπαιδευτικών στην</w:t>
      </w:r>
      <w:r w:rsidR="00186D3B">
        <w:rPr>
          <w:lang w:eastAsia="ar-SA"/>
        </w:rPr>
        <w:t xml:space="preserve"> ημερίδα</w:t>
      </w:r>
      <w:r>
        <w:rPr>
          <w:lang w:eastAsia="ar-SA"/>
        </w:rPr>
        <w:t xml:space="preserve"> είναι προαιρετική και τυχόν μετακίνησή τους θα γίνει  χωρίς δαπάνη για το δημόσιο.</w:t>
      </w:r>
    </w:p>
    <w:p w:rsidR="00C9663C" w:rsidRDefault="00C9663C" w:rsidP="00C9663C">
      <w:pPr>
        <w:jc w:val="both"/>
      </w:pPr>
    </w:p>
    <w:p w:rsidR="00C9663C" w:rsidRDefault="00C9663C" w:rsidP="00C9663C">
      <w:pPr>
        <w:jc w:val="both"/>
        <w:rPr>
          <w:b/>
        </w:rPr>
      </w:pPr>
      <w:r>
        <w:rPr>
          <w:b/>
        </w:rPr>
        <w:t xml:space="preserve"> </w:t>
      </w:r>
    </w:p>
    <w:p w:rsidR="00C9663C" w:rsidRDefault="00C9663C" w:rsidP="00C9663C">
      <w:pPr>
        <w:rPr>
          <w:b/>
        </w:rPr>
      </w:pPr>
    </w:p>
    <w:p w:rsidR="00C9663C" w:rsidRDefault="00C9663C" w:rsidP="00C9663C">
      <w:pPr>
        <w:jc w:val="center"/>
        <w:rPr>
          <w:b/>
        </w:rPr>
      </w:pPr>
    </w:p>
    <w:p w:rsidR="00C9663C" w:rsidRDefault="00C9663C" w:rsidP="00C9663C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C9663C" w:rsidRDefault="00C9663C" w:rsidP="00C9663C">
      <w:pPr>
        <w:jc w:val="center"/>
        <w:rPr>
          <w:b/>
        </w:rPr>
      </w:pPr>
    </w:p>
    <w:p w:rsidR="00C9663C" w:rsidRDefault="00C9663C" w:rsidP="00C9663C">
      <w:pPr>
        <w:jc w:val="center"/>
        <w:rPr>
          <w:b/>
        </w:rPr>
      </w:pPr>
    </w:p>
    <w:p w:rsidR="00C9663C" w:rsidRDefault="00C9663C" w:rsidP="00C9663C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476375" cy="885825"/>
            <wp:effectExtent l="19050" t="0" r="9525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3C" w:rsidRDefault="00C9663C" w:rsidP="00C9663C">
      <w:pPr>
        <w:jc w:val="center"/>
        <w:rPr>
          <w:b/>
        </w:rPr>
      </w:pPr>
    </w:p>
    <w:p w:rsidR="00C9663C" w:rsidRDefault="00C9663C" w:rsidP="00C9663C">
      <w:pPr>
        <w:jc w:val="center"/>
        <w:rPr>
          <w:b/>
        </w:rPr>
      </w:pPr>
    </w:p>
    <w:p w:rsidR="00C9663C" w:rsidRDefault="00C9663C" w:rsidP="00C9663C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C9663C" w:rsidRDefault="00C9663C" w:rsidP="00C9663C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329"/>
    <w:multiLevelType w:val="hybridMultilevel"/>
    <w:tmpl w:val="9A3422FA"/>
    <w:lvl w:ilvl="0" w:tplc="33DE2130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663C"/>
    <w:rsid w:val="00023204"/>
    <w:rsid w:val="00186D3B"/>
    <w:rsid w:val="00247227"/>
    <w:rsid w:val="00417E9F"/>
    <w:rsid w:val="005D18D2"/>
    <w:rsid w:val="00784499"/>
    <w:rsid w:val="008210A4"/>
    <w:rsid w:val="008275F5"/>
    <w:rsid w:val="008A284D"/>
    <w:rsid w:val="00991FBD"/>
    <w:rsid w:val="009C388C"/>
    <w:rsid w:val="00AC35D3"/>
    <w:rsid w:val="00C9663C"/>
    <w:rsid w:val="00D60CF8"/>
    <w:rsid w:val="00E227EB"/>
    <w:rsid w:val="00F37828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9663C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C9663C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C9663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C966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C966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C9663C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List Paragraph"/>
    <w:basedOn w:val="a"/>
    <w:uiPriority w:val="99"/>
    <w:qFormat/>
    <w:rsid w:val="00C9663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966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66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47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chal.sc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2016-09-28T05:01:00Z</dcterms:created>
  <dcterms:modified xsi:type="dcterms:W3CDTF">2016-09-28T06:47:00Z</dcterms:modified>
</cp:coreProperties>
</file>